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05" w:rsidRDefault="00874505" w:rsidP="0087450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84"/>
        <w:gridCol w:w="3059"/>
        <w:gridCol w:w="1807"/>
        <w:gridCol w:w="2249"/>
      </w:tblGrid>
      <w:tr w:rsidR="00B16492" w:rsidTr="00B164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="00967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B16492" w:rsidRDefault="00B16492" w:rsidP="00B16492">
            <w:pPr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B1649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16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Техническое обслуживание</w:t>
            </w:r>
            <w:r w:rsidRPr="00B1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питания двигателя </w:t>
            </w:r>
            <w:r w:rsidRPr="00B16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газобаллонных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</w:t>
            </w:r>
            <w:r w:rsidR="00967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7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6492" w:rsidRDefault="0096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ремонт автотранспорта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92" w:rsidRDefault="00B1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B16492" w:rsidRDefault="00B1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B16492" w:rsidRDefault="00B16492" w:rsidP="00B16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92" w:rsidRDefault="00B16492" w:rsidP="00B16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B16492" w:rsidRDefault="00B16492" w:rsidP="00B16492">
      <w:pPr>
        <w:ind w:left="93" w:right="84"/>
        <w:jc w:val="center"/>
        <w:rPr>
          <w:b/>
          <w:sz w:val="28"/>
          <w:szCs w:val="28"/>
        </w:rPr>
      </w:pPr>
      <w:proofErr w:type="gramStart"/>
      <w:r w:rsidRPr="00B16492">
        <w:rPr>
          <w:rFonts w:ascii="Times New Roman" w:hAnsi="Times New Roman"/>
          <w:b/>
          <w:sz w:val="28"/>
          <w:szCs w:val="28"/>
        </w:rPr>
        <w:t xml:space="preserve">Тема  </w:t>
      </w:r>
      <w:r w:rsidRPr="00B16492">
        <w:rPr>
          <w:rFonts w:ascii="Times New Roman" w:eastAsia="Times New Roman" w:hAnsi="Times New Roman" w:cs="Times New Roman"/>
          <w:b/>
          <w:iCs/>
          <w:sz w:val="28"/>
          <w:szCs w:val="28"/>
        </w:rPr>
        <w:t>1.12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16492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Техническое обслуживание</w:t>
      </w:r>
      <w:r w:rsidRPr="00B16492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питания двигателя </w:t>
      </w:r>
      <w:r w:rsidRPr="00B16492">
        <w:rPr>
          <w:rFonts w:ascii="Times New Roman" w:eastAsia="Times New Roman" w:hAnsi="Times New Roman" w:cs="Times New Roman"/>
          <w:b/>
          <w:iCs/>
          <w:sz w:val="28"/>
          <w:szCs w:val="28"/>
        </w:rPr>
        <w:t>от газобаллонных установок</w:t>
      </w:r>
      <w:r>
        <w:rPr>
          <w:b/>
          <w:sz w:val="28"/>
          <w:szCs w:val="28"/>
        </w:rPr>
        <w:t xml:space="preserve"> </w:t>
      </w:r>
    </w:p>
    <w:p w:rsidR="00B16492" w:rsidRPr="00B16492" w:rsidRDefault="00B16492" w:rsidP="00B16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Pr="00B16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Неисправности системы питания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работающих на сжиженном газе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6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их причины</w:t>
      </w:r>
    </w:p>
    <w:p w:rsidR="00B16492" w:rsidRPr="00B16492" w:rsidRDefault="00B16492" w:rsidP="00B16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B164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Техническое обслуживание автомобилей, работающих на сжиженном газе.</w:t>
      </w:r>
    </w:p>
    <w:p w:rsidR="00B16492" w:rsidRPr="00B16492" w:rsidRDefault="00B16492" w:rsidP="00B16492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b/>
          <w:bCs/>
          <w:i/>
          <w:iCs/>
        </w:rPr>
      </w:pPr>
      <w:r>
        <w:rPr>
          <w:b/>
          <w:bCs/>
          <w:sz w:val="28"/>
          <w:szCs w:val="28"/>
        </w:rPr>
        <w:t>3.</w:t>
      </w:r>
      <w:r w:rsidRPr="00B16492">
        <w:rPr>
          <w:b/>
          <w:bCs/>
          <w:sz w:val="28"/>
          <w:szCs w:val="28"/>
        </w:rPr>
        <w:t>Техника безопасности при обслуживании газобаллонных автомобилей</w:t>
      </w:r>
    </w:p>
    <w:p w:rsidR="00B16492" w:rsidRDefault="00B16492" w:rsidP="00B1649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B16492" w:rsidRDefault="00B16492" w:rsidP="00B1649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B16492" w:rsidRPr="00B16492" w:rsidRDefault="00B16492" w:rsidP="00B164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92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B16492">
        <w:rPr>
          <w:rFonts w:ascii="Times New Roman" w:hAnsi="Times New Roman" w:cs="Times New Roman"/>
          <w:sz w:val="28"/>
          <w:szCs w:val="28"/>
        </w:rPr>
        <w:t xml:space="preserve">с </w:t>
      </w:r>
      <w:r w:rsidRPr="00B16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неисправностями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16492">
        <w:rPr>
          <w:rFonts w:ascii="Times New Roman" w:hAnsi="Times New Roman" w:cs="Times New Roman"/>
          <w:color w:val="000000"/>
          <w:sz w:val="28"/>
          <w:szCs w:val="28"/>
        </w:rPr>
        <w:t>техническ</w:t>
      </w:r>
      <w:r w:rsidRPr="00B1649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B16492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Pr="00B1649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16492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автомобилей </w:t>
      </w:r>
      <w:r w:rsidRPr="00B16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работающих на сжиженном газе.</w:t>
      </w:r>
    </w:p>
    <w:p w:rsidR="00B16492" w:rsidRDefault="00B16492" w:rsidP="00B1649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B16492" w:rsidRDefault="00B16492" w:rsidP="00B164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B16492" w:rsidRDefault="00B16492" w:rsidP="00B164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изучаемой лекции</w:t>
      </w:r>
    </w:p>
    <w:p w:rsidR="00B16492" w:rsidRDefault="00B16492" w:rsidP="0087450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74505" w:rsidRPr="00874505" w:rsidRDefault="00B16492" w:rsidP="0087450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6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 1.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4505" w:rsidRPr="008745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Неисправности системы питания от газобаллонной установки и их причины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двигателя на газе в системе питания могут возникнуть следующие неисправности:</w:t>
      </w:r>
    </w:p>
    <w:p w:rsidR="00874505" w:rsidRPr="00874505" w:rsidRDefault="00874505" w:rsidP="00B1649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затрудненный пуск двигателя;</w:t>
      </w:r>
    </w:p>
    <w:p w:rsidR="00874505" w:rsidRPr="00874505" w:rsidRDefault="00874505" w:rsidP="00B1649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неустойчивая работа на холостом ходу;</w:t>
      </w:r>
    </w:p>
    <w:p w:rsidR="00874505" w:rsidRPr="00874505" w:rsidRDefault="00874505" w:rsidP="00B1649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неудовлетворительные переходы от режима холостого хода к нагрузочным режимам;</w:t>
      </w:r>
    </w:p>
    <w:p w:rsidR="00874505" w:rsidRPr="00874505" w:rsidRDefault="00874505" w:rsidP="00B1649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снижение мощности двигателя.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Негерметичность соединений газовой установки может быть внутренней и внешней.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внутренней негерметичностью газового оборудования понимают неплотности, в результате которых происходит утечка газа в систему питания. Наиболее часто такие неисправности встречаются в подвижных запорных соединениях (клапан—седло), у расходных и магистрального вентилей, а также в клапанах первой и второй ступеней редуктора.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негерметичность расходных и магистральных вентилей в трубопроводах и аппаратуре газовой установки автомобиля давление газа все время будет избыточным, увеличивается вероятность утечки газа в окружающую среду. В этом случае не допускаются ремонт газовой аппаратуры и перевод двигателя на работу с газа на бензин. Утечки газа через клапан первой ступени определяются по показанию манометра редуктора. В этом случае при остановке двигателя повышается давление в камере первой ступени, что может повлечь за собой открытие клапана второй ступени редуктора (при этом газ начнет выходить в подкапотное пространство).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герметичности клапана второй ступени, выполняющего роль запорного вентиля при неработающем двигателе и открытых магистральном и расходном вентилях, вызывает утечку газа из редуктора в смеситель и далее через воздушный фильтр в подкапотное пространство. Причина — нарушение герметичности соединений типа клапан—седло, попадание механических примесей (окалина, стружка, кристаллы сернистых соединений и др.) на их запирающие поверхности, а также повреждение уплотнителя клапана.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негерметичность представляет собой неплотность газового оборудования, вызывающую утечку газа в окружающую среду. Неплотность топливной аппаратуры, арматуры и топливопроводов ведет к утечкам газа в зонах технического обслуживания и стоянки газобаллонных автомобилей и может создать концентрацию газа, превышающую санитарные нормы и не соответствующую требованиям </w:t>
      </w: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взрывобезопасности.</w:t>
      </w:r>
    </w:p>
    <w:p w:rsidR="00874505" w:rsidRPr="00874505" w:rsidRDefault="00874505" w:rsidP="008745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соединения автомобильной газовой установки, обеспечивающей питание сжиженным газом, могут быть разделены на два вида: работающие под высоким (1,6 МПа) и низким (0,2 МПа) давлением. Соединения, работающие под высоким давлением, в свою очередь, подразделяются на работающие под давлением жидкой или паровой фазы газ</w:t>
      </w:r>
    </w:p>
    <w:p w:rsidR="00874505" w:rsidRPr="00B16492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4505" w:rsidRPr="00874505" w:rsidRDefault="00B16492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ВОПРОС </w:t>
      </w:r>
      <w:proofErr w:type="gramStart"/>
      <w:r w:rsidRPr="00B164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874505" w:rsidRPr="008745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Техническое</w:t>
      </w:r>
      <w:proofErr w:type="gramEnd"/>
      <w:r w:rsidR="00874505" w:rsidRPr="008745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обслуживание автомобилей, работающих на сжиженном газе.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Ежедневное техническое обслуживание (ЕО)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выполняется перед выездом автомобиля на линию и после возвращения его в парк при условии герметичности газовой аппаратуры.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на линию:</w:t>
      </w:r>
    </w:p>
    <w:p w:rsidR="00874505" w:rsidRPr="00874505" w:rsidRDefault="00874505" w:rsidP="008745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осмотром проверить крепление газового баллона к кронштейнам, состояние газового оборудования, газопроводов и герметичность соединений всей газовой системы;</w:t>
      </w:r>
    </w:p>
    <w:p w:rsidR="00874505" w:rsidRPr="00874505" w:rsidRDefault="00874505" w:rsidP="008745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отсутствие наружных повреждений газового оборудования;</w:t>
      </w:r>
    </w:p>
    <w:p w:rsidR="00874505" w:rsidRPr="00874505" w:rsidRDefault="00874505" w:rsidP="008745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легкость пуска и работу ДВС на газе на холостом ходу при различной частоте вращения коленчатого вала.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возвращении в парк:</w:t>
      </w:r>
    </w:p>
    <w:p w:rsidR="00874505" w:rsidRPr="00874505" w:rsidRDefault="00874505" w:rsidP="008745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осмотром проверить герметичность арматуры газового баллона и расходных вентилей;</w:t>
      </w:r>
    </w:p>
    <w:p w:rsidR="00874505" w:rsidRPr="00874505" w:rsidRDefault="00874505" w:rsidP="008745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герметичность топливопроводов;</w:t>
      </w:r>
    </w:p>
    <w:p w:rsidR="00874505" w:rsidRPr="00874505" w:rsidRDefault="00874505" w:rsidP="008745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снаружи и при необходимости вымыть арматуру газового баллона и приборы газовой и бензиновой системы питания;</w:t>
      </w:r>
    </w:p>
    <w:p w:rsidR="00874505" w:rsidRPr="00874505" w:rsidRDefault="00874505" w:rsidP="008745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расходные вентили и выработать весь газ из системы;</w:t>
      </w:r>
    </w:p>
    <w:p w:rsidR="00874505" w:rsidRPr="00874505" w:rsidRDefault="00874505" w:rsidP="008745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слить отстой из газового редуктора;</w:t>
      </w:r>
    </w:p>
    <w:p w:rsidR="00874505" w:rsidRPr="00874505" w:rsidRDefault="00874505" w:rsidP="0087450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слить воду из полости испарителя (при заполнении системы охлаждения двигателя водой).</w:t>
      </w:r>
    </w:p>
    <w:p w:rsidR="00B16492" w:rsidRPr="00B16492" w:rsidRDefault="00B16492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92" w:rsidRPr="00B16492" w:rsidRDefault="00B16492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8745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Первое техническое обслуживание (ТО-1)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ТО-1 </w:t>
      </w: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газобалонных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 полностью соответствует периодичности ТО-1 базовых бензиновых автомобилей.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постановкой автомобиля на пост ТО-1 необходимо проверить герметичность трубопроводов высокого давления и арматуры газовых баллонов. Не реже одного раза в три месяца проверить работоспособность предохранительного клапана газового редуктора высокого давления путем принудительного открытия. Клапан срабатывает лишь в аварийных случаях (при повышении внутреннего давления баллона свыше 1,7 МПа), но он может прилипнуть к седлу или засориться.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Последывательность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работ: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расходные вентили;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газ из системы (до остановки двигателя);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магистральный вентиль и перейти на работу ДВС на бензине;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осмотром герметичность электромагнитных запорных </w:t>
      </w: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клапановфильтров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газовой и бензиновых систем;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и крепление газовых баллонов к кронштейнам и продольным брусьям платформы;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и крепление расходных и магистрального вентилей и газопроводов;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и крепление газовых редукторов высокого и низкого давления, карбюратора-смесителя, подогревателя и подводящих газопроводов;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резьбы штоков магистрального, наполнительного и расходных вентилей;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снять, очистить и установить на место фильтры редукторов высокого и низкого давления и фильтрующий элемент магистрального фильтра;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слить отстой из газового редуктора низкого давления;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герметичность газовой системы сжатым воздухом (азотом или другим инертным газом);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проверить осмотром герметичность бензиновой системы питания;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пуск и работу ДВС на холостом ходу при различной частоте вращения коленчатого вала;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работу электромагнитных запорных клапанов нВ газе и на бензине;</w:t>
      </w:r>
    </w:p>
    <w:p w:rsidR="00874505" w:rsidRPr="00874505" w:rsidRDefault="00874505" w:rsidP="0087450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при необходимости отрегулировать содержание СО и СН в отработавших газах при работе ДВС на бензине и на газе.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745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Второе техническое обслуживание (ТО-2)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ТО-2 </w:t>
      </w: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газобалонных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 соответствует периодичности ТО-2 базовых автомобилей. Перед проведением работ по техническому обслуживанию, сжиженный газ должен быть слит из баллона, сам баллон – дегазирован инертным газом или азотом.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 ТО-2: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и крепление газового оборудования и газопроводов; крепление кронштейнов газового баллона к лонжеронам рамы;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давление в первой и второй ступенях редуктора, герметичность разгрузочного устройства;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и действие привода воздушной и дроссельной заслонок смесителя;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установку угла опережения зажигания при работе ДВС на газе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работу датчика уровня сжиженного газа;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состояние элементов системы питания ДВС бензином и герметичность топливопроводов;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крепление карбюратора к выпускному патрубку и впускного патрубка к смесителю;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дозирующее </w:t>
      </w: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экономайзерное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и проверить его работу;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герметичность газовой и водяной полостей испарителя;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и очистить фильтрующий элемент магистрального фильтра и сетчатый фильтр газового редуктора;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смазать резьбовые части штоков магистрального, наполнительного и расходного вентилей;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слить отстой из газового редуктора;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и промыть воздушный фильтр смесителя, залить свежее масло;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стакан фильтра отстойника бензина, промыть и продуть сжатым воздухом фильтрующий элемент;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герметичность всей газовой системы инертным газом или сжатым воздухом под давлением не ниже 1,6 МПа;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работу ДВС на газе, а затем на бензине при различной частоте вращения коленчатого вала;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отрегулировать минимальную частоту вращения коленчатого вала двигателя в режиме холостого хода;</w:t>
      </w:r>
    </w:p>
    <w:p w:rsidR="00874505" w:rsidRPr="00874505" w:rsidRDefault="00874505" w:rsidP="008745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при необходимости отрегулировать содержание СО и СН в отработавших газах.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работ ТО-2 приходится на газовый редуктор низкого давления. Эффективность работы дозирующего </w:t>
      </w:r>
      <w:proofErr w:type="spell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экономайзерного</w:t>
      </w:r>
      <w:proofErr w:type="spell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определяют по двум параметрам – герметичности (под разряжением 65,5…78,8 кПа) и началу открытия клапана экономайзера. В процессе ТО-2 проверяют и при необходимости регулируют давление в первой и второй ступенях газового редуктора вращением седла пружины, в пределах 0,18…0,20 МПа при входном давлении 1,6 МПа.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745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Сезонное обслуживание (СО)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Сезонное обслуживание газовой аппаратуры производится при переводе подвижного состава на летний или зимний периоды эксплуатации.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сезонного технического обслуживания сжиженный газ из баллонов сливается, а баллоны подвергаются дегазации инертным газом. </w:t>
      </w:r>
      <w:r w:rsidRPr="00874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Порядок выполнения работ СО газовой аппаратуры: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давление срабатывания предохранительного клапана газового баллона;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продуть газопроводы сжатым воздухом;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проверить работу ограничителя максимальной частоты вращения коленчатого вала;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контрольную проверку манометра с регистрацией результатов в журнале контрольных проверок;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крышки вентилей расходных наполнительного и контроля максимального вращения, проверить состояние деталей;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предохранительный клапан, отрегулировать на стенде и опломбировать;</w:t>
      </w:r>
    </w:p>
    <w:p w:rsidR="00874505" w:rsidRPr="00874505" w:rsidRDefault="00874505" w:rsidP="008745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манометр, опломбировать и поставить клеймо со сроком следующей проверки.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 при подготовке автомобилей к зимнему периоду эксплуатации следует провести в обязательном порядке полную ревизию газовой аппаратуры:</w:t>
      </w:r>
    </w:p>
    <w:p w:rsidR="00874505" w:rsidRPr="00874505" w:rsidRDefault="00874505" w:rsidP="008745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автомобиля газовый редуктор, смеситель газа, испаритель, магистральный вентиль и магистральный газовый фильтр, разобрать, промыть, собрать и отрегулировать на стенде;</w:t>
      </w:r>
    </w:p>
    <w:p w:rsidR="00874505" w:rsidRPr="00874505" w:rsidRDefault="00874505" w:rsidP="008745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устранить неисправности и проверить герметичность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поверхности седел и клапанов вентилей очищают от загрязнений, в случае необходимости притирают и шлифуют. Испаритель и газовый фильтр промывают в ацетоне, клапаны и натяжение пружин редуктора регулируют. При необходимости дефектные детали заменяют.</w:t>
      </w:r>
    </w:p>
    <w:p w:rsidR="00874505" w:rsidRPr="00874505" w:rsidRDefault="00874505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два года:</w:t>
      </w:r>
    </w:p>
    <w:p w:rsidR="00874505" w:rsidRPr="00874505" w:rsidRDefault="00874505" w:rsidP="008745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освидетельствование газового баллона с арматурой;</w:t>
      </w:r>
    </w:p>
    <w:p w:rsidR="00874505" w:rsidRPr="00874505" w:rsidRDefault="00874505" w:rsidP="008745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гидравлические (под давлением 2,5 МПа) и пневматические (под давление 1,6 МПа) испытания баллонов;</w:t>
      </w:r>
    </w:p>
    <w:p w:rsidR="00874505" w:rsidRPr="00874505" w:rsidRDefault="00874505" w:rsidP="008745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окраску баллонов и нанести клеймо со сроком следующего освидетельствования;</w:t>
      </w:r>
    </w:p>
    <w:p w:rsidR="00874505" w:rsidRPr="00874505" w:rsidRDefault="00874505" w:rsidP="008745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шланги проверить на герметичность: низкого давления – при давлении 0,2 МПа, высокого – при давлении 1,6 МПА.</w:t>
      </w:r>
    </w:p>
    <w:p w:rsidR="00874505" w:rsidRPr="00874505" w:rsidRDefault="00B16492" w:rsidP="008745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3. </w:t>
      </w:r>
      <w:r w:rsidR="00874505" w:rsidRPr="0087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обслуживании газобаллонных автомобилей</w:t>
      </w:r>
      <w:r w:rsidR="00874505"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пользоваться открытым огнем при проверке герметичности газового оборудования;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ремонт газовой аппаратуры на работающем двигателе;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двигатель при наличии утечки газа;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подносить к автомобилю открытое пламя для освещения, пайки, сварки и т.п.;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инструмент, при работе с которым могут возникнуть искры;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меры предосторожности против обмораживания рук, </w:t>
      </w:r>
      <w:proofErr w:type="gramStart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gramEnd"/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быстро поглощает тепло при испарении;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закрывать вентили баллона с помощью дополнительных рычагов;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двигатель и работать на смеси двух топлив (бензина и газа);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ремонтировать газовую аппаратуру и арматуру баллона, находящуюся под давлением, если в баллоне имеется газ;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в первую очередь необходимо закрыть магистральный и баллонный вентили, увеличить число оборотов коленчатого вала с тем, чтобы быстрее выработать газ, имеющийся в аппаратуре;</w:t>
      </w:r>
    </w:p>
    <w:p w:rsidR="00874505" w:rsidRPr="00874505" w:rsidRDefault="00874505" w:rsidP="00874505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пожар углекислотным огнетушителем, песком и войлочной кошмой.</w:t>
      </w:r>
    </w:p>
    <w:p w:rsidR="00B16492" w:rsidRPr="00B16492" w:rsidRDefault="00B16492" w:rsidP="009675A0">
      <w:pPr>
        <w:pStyle w:val="a6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B16492" w:rsidRPr="009675A0" w:rsidRDefault="00B16492" w:rsidP="009675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1.Законспектировать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неисправности </w:t>
      </w:r>
      <w:r w:rsidR="009675A0">
        <w:rPr>
          <w:color w:val="000000"/>
          <w:sz w:val="28"/>
          <w:szCs w:val="28"/>
        </w:rPr>
        <w:t>деталей системы питания</w:t>
      </w:r>
      <w:proofErr w:type="gramEnd"/>
      <w:r w:rsidR="009675A0">
        <w:rPr>
          <w:color w:val="000000"/>
          <w:sz w:val="28"/>
          <w:szCs w:val="28"/>
        </w:rPr>
        <w:t xml:space="preserve"> </w:t>
      </w:r>
      <w:r w:rsidR="009675A0" w:rsidRPr="00967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работающих на сжиженном газе</w:t>
      </w:r>
      <w:r w:rsidR="00967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виды </w:t>
      </w:r>
      <w:r>
        <w:rPr>
          <w:color w:val="000000"/>
          <w:sz w:val="28"/>
          <w:szCs w:val="28"/>
        </w:rPr>
        <w:t xml:space="preserve">ТО </w:t>
      </w:r>
      <w:r w:rsidR="009675A0">
        <w:rPr>
          <w:color w:val="000000"/>
          <w:sz w:val="28"/>
          <w:szCs w:val="28"/>
        </w:rPr>
        <w:t xml:space="preserve">системы питания </w:t>
      </w:r>
      <w:r w:rsidR="00967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работающих на сжиженном газе</w:t>
      </w:r>
      <w:r>
        <w:rPr>
          <w:color w:val="000000"/>
          <w:sz w:val="28"/>
          <w:szCs w:val="28"/>
        </w:rPr>
        <w:t>.</w:t>
      </w:r>
    </w:p>
    <w:p w:rsidR="00B16492" w:rsidRDefault="00B16492" w:rsidP="009675A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 w:rsidR="009675A0">
        <w:rPr>
          <w:b/>
          <w:color w:val="000000" w:themeColor="text1"/>
          <w:sz w:val="28"/>
          <w:szCs w:val="28"/>
        </w:rPr>
        <w:t>30</w:t>
      </w:r>
      <w:r>
        <w:rPr>
          <w:b/>
          <w:color w:val="000000" w:themeColor="text1"/>
          <w:sz w:val="28"/>
          <w:szCs w:val="28"/>
        </w:rPr>
        <w:t>.09.2021г</w:t>
      </w:r>
    </w:p>
    <w:p w:rsidR="00B16492" w:rsidRPr="00B16492" w:rsidRDefault="00B16492" w:rsidP="009675A0">
      <w:pPr>
        <w:pStyle w:val="a6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B16492" w:rsidRPr="00B16492" w:rsidRDefault="00B16492" w:rsidP="009675A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B16492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B16492">
        <w:rPr>
          <w:rFonts w:ascii="Times New Roman" w:hAnsi="Times New Roman"/>
          <w:sz w:val="28"/>
          <w:szCs w:val="28"/>
        </w:rPr>
        <w:t xml:space="preserve">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2020,- 256 с.</w:t>
      </w:r>
    </w:p>
    <w:p w:rsidR="00B16492" w:rsidRPr="00B16492" w:rsidRDefault="00B16492" w:rsidP="009675A0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6492"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 w:rsidRPr="00B164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B16492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B1649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16492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Pr="00B16492">
        <w:rPr>
          <w:rFonts w:ascii="Times New Roman" w:hAnsi="Times New Roman" w:cs="Times New Roman"/>
          <w:sz w:val="28"/>
          <w:szCs w:val="28"/>
        </w:rPr>
        <w:t>1964@</w:t>
      </w:r>
      <w:r w:rsidRPr="00B164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4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4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4714" w:rsidRDefault="000F4714"/>
    <w:sectPr w:rsidR="000F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5C3"/>
    <w:multiLevelType w:val="multilevel"/>
    <w:tmpl w:val="F7A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167DF"/>
    <w:multiLevelType w:val="multilevel"/>
    <w:tmpl w:val="6BF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A0782"/>
    <w:multiLevelType w:val="multilevel"/>
    <w:tmpl w:val="8A8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41F6E"/>
    <w:multiLevelType w:val="multilevel"/>
    <w:tmpl w:val="FB4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97288"/>
    <w:multiLevelType w:val="multilevel"/>
    <w:tmpl w:val="2CD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D6B95"/>
    <w:multiLevelType w:val="multilevel"/>
    <w:tmpl w:val="ED3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3E55E0"/>
    <w:multiLevelType w:val="multilevel"/>
    <w:tmpl w:val="850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F05B5"/>
    <w:multiLevelType w:val="multilevel"/>
    <w:tmpl w:val="1C4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DA585D"/>
    <w:multiLevelType w:val="multilevel"/>
    <w:tmpl w:val="55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05"/>
    <w:rsid w:val="000F4714"/>
    <w:rsid w:val="00874505"/>
    <w:rsid w:val="009675A0"/>
    <w:rsid w:val="00B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6F04"/>
  <w15:chartTrackingRefBased/>
  <w15:docId w15:val="{C85EBF3B-1B3A-4A6A-9A01-D3C6C491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5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4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B16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2021-09-30T03:59:00Z</dcterms:created>
  <dcterms:modified xsi:type="dcterms:W3CDTF">2021-09-30T04:24:00Z</dcterms:modified>
</cp:coreProperties>
</file>